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27" w:type="dxa"/>
        <w:tblLook w:val="04A0" w:firstRow="1" w:lastRow="0" w:firstColumn="1" w:lastColumn="0" w:noHBand="0" w:noVBand="1"/>
      </w:tblPr>
      <w:tblGrid>
        <w:gridCol w:w="1815"/>
        <w:gridCol w:w="919"/>
        <w:gridCol w:w="1790"/>
        <w:gridCol w:w="2244"/>
        <w:gridCol w:w="2459"/>
      </w:tblGrid>
      <w:tr w:rsidR="00337521" w14:paraId="0CBE7E28" w14:textId="77777777" w:rsidTr="00982277">
        <w:trPr>
          <w:trHeight w:val="850"/>
        </w:trPr>
        <w:tc>
          <w:tcPr>
            <w:tcW w:w="1802" w:type="dxa"/>
            <w:vMerge w:val="restart"/>
          </w:tcPr>
          <w:p w14:paraId="6A9DEE16" w14:textId="6FD2E841" w:rsidR="004E4360" w:rsidRPr="00101E2B" w:rsidRDefault="006E66B3" w:rsidP="004E4360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924E680" wp14:editId="3530EA1F">
                  <wp:extent cx="744191" cy="746160"/>
                  <wp:effectExtent l="0" t="0" r="5715" b="3175"/>
                  <wp:docPr id="1738623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623960" name="Picture 173862396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500" cy="753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gridSpan w:val="4"/>
          </w:tcPr>
          <w:p w14:paraId="47C3B05D" w14:textId="77777777" w:rsidR="004E4360" w:rsidRDefault="004E4360" w:rsidP="004E4360">
            <w:pPr>
              <w:jc w:val="center"/>
              <w:rPr>
                <w:b/>
              </w:rPr>
            </w:pPr>
          </w:p>
          <w:p w14:paraId="3951A89E" w14:textId="17768ECE" w:rsidR="004E4360" w:rsidRPr="00101E2B" w:rsidRDefault="00337521" w:rsidP="004E4360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EDEBİYAT </w:t>
            </w:r>
            <w:r w:rsidRPr="00E3598A">
              <w:rPr>
                <w:rFonts w:ascii="Calibri" w:eastAsia="Calibri" w:hAnsi="Calibri" w:cs="Times New Roman"/>
                <w:b/>
              </w:rPr>
              <w:t>FAKÜLTESİ</w:t>
            </w:r>
          </w:p>
        </w:tc>
      </w:tr>
      <w:tr w:rsidR="00337521" w14:paraId="0A691160" w14:textId="77777777" w:rsidTr="006C2E2A">
        <w:trPr>
          <w:trHeight w:val="406"/>
        </w:trPr>
        <w:tc>
          <w:tcPr>
            <w:tcW w:w="1802" w:type="dxa"/>
            <w:vMerge/>
          </w:tcPr>
          <w:p w14:paraId="02FA8653" w14:textId="77777777" w:rsidR="004E4360" w:rsidRPr="00101E2B" w:rsidRDefault="004E4360" w:rsidP="004E4360">
            <w:pPr>
              <w:rPr>
                <w:b/>
              </w:rPr>
            </w:pPr>
          </w:p>
        </w:tc>
        <w:tc>
          <w:tcPr>
            <w:tcW w:w="7425" w:type="dxa"/>
            <w:gridSpan w:val="4"/>
          </w:tcPr>
          <w:p w14:paraId="5FFFBDB2" w14:textId="77777777" w:rsidR="004E4360" w:rsidRDefault="004E4360" w:rsidP="004E4360">
            <w:pPr>
              <w:jc w:val="center"/>
              <w:rPr>
                <w:b/>
              </w:rPr>
            </w:pPr>
          </w:p>
          <w:p w14:paraId="711D418F" w14:textId="77777777" w:rsidR="004E4360" w:rsidRPr="00101E2B" w:rsidRDefault="004E4360" w:rsidP="004E4360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14:paraId="65776E6B" w14:textId="77777777" w:rsidTr="00FB3FD3">
        <w:trPr>
          <w:trHeight w:val="424"/>
        </w:trPr>
        <w:tc>
          <w:tcPr>
            <w:tcW w:w="9227" w:type="dxa"/>
            <w:gridSpan w:val="5"/>
          </w:tcPr>
          <w:p w14:paraId="7BCC3E1A" w14:textId="77777777"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337521" w14:paraId="19759D59" w14:textId="77777777" w:rsidTr="004E4360">
        <w:trPr>
          <w:trHeight w:val="424"/>
        </w:trPr>
        <w:tc>
          <w:tcPr>
            <w:tcW w:w="1816" w:type="dxa"/>
          </w:tcPr>
          <w:p w14:paraId="31D3EC31" w14:textId="77777777" w:rsidR="004E4360" w:rsidRPr="00101E2B" w:rsidRDefault="004E4360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411" w:type="dxa"/>
            <w:gridSpan w:val="4"/>
          </w:tcPr>
          <w:p w14:paraId="2A18EE2A" w14:textId="77777777" w:rsidR="004E4360" w:rsidRPr="00101E2B" w:rsidRDefault="004E4360">
            <w:pPr>
              <w:rPr>
                <w:b/>
              </w:rPr>
            </w:pPr>
          </w:p>
        </w:tc>
      </w:tr>
      <w:tr w:rsidR="00337521" w14:paraId="1B31312D" w14:textId="77777777" w:rsidTr="004E4360">
        <w:trPr>
          <w:trHeight w:val="401"/>
        </w:trPr>
        <w:tc>
          <w:tcPr>
            <w:tcW w:w="1816" w:type="dxa"/>
          </w:tcPr>
          <w:p w14:paraId="50221BE0" w14:textId="77777777"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411" w:type="dxa"/>
            <w:gridSpan w:val="4"/>
          </w:tcPr>
          <w:p w14:paraId="47943139" w14:textId="77777777" w:rsidR="00101E2B" w:rsidRPr="00101E2B" w:rsidRDefault="00D5602C" w:rsidP="00101E2B">
            <w:pPr>
              <w:rPr>
                <w:b/>
              </w:rPr>
            </w:pPr>
            <w:r>
              <w:rPr>
                <w:b/>
              </w:rPr>
              <w:t>ARAŞTIRMA GÖREVLİSİ KADROSUNA ATAMA SÜREÇ BİLGİLERİ</w:t>
            </w:r>
          </w:p>
        </w:tc>
      </w:tr>
      <w:tr w:rsidR="006E66B3" w14:paraId="79725514" w14:textId="77777777" w:rsidTr="004E4360">
        <w:trPr>
          <w:trHeight w:val="436"/>
        </w:trPr>
        <w:tc>
          <w:tcPr>
            <w:tcW w:w="1816" w:type="dxa"/>
          </w:tcPr>
          <w:p w14:paraId="49383A2D" w14:textId="77777777"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714" w:type="dxa"/>
            <w:gridSpan w:val="2"/>
          </w:tcPr>
          <w:p w14:paraId="0D1CBE59" w14:textId="77777777" w:rsidR="00101E2B" w:rsidRPr="00FB3FD3" w:rsidRDefault="00000000" w:rsidP="00101E2B">
            <w:sdt>
              <w:sdtPr>
                <w:id w:val="19189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8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247" w:type="dxa"/>
          </w:tcPr>
          <w:p w14:paraId="22BF0253" w14:textId="77777777" w:rsidR="00101E2B" w:rsidRPr="00FB3FD3" w:rsidRDefault="00000000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50" w:type="dxa"/>
          </w:tcPr>
          <w:p w14:paraId="14C8E127" w14:textId="77777777" w:rsidR="00101E2B" w:rsidRPr="00FB3FD3" w:rsidRDefault="00000000" w:rsidP="00101E2B">
            <w:sdt>
              <w:sdtPr>
                <w:id w:val="879367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E58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337521" w14:paraId="3DA4907C" w14:textId="77777777" w:rsidTr="004E4360">
        <w:trPr>
          <w:trHeight w:val="436"/>
        </w:trPr>
        <w:tc>
          <w:tcPr>
            <w:tcW w:w="1816" w:type="dxa"/>
          </w:tcPr>
          <w:p w14:paraId="3236DE25" w14:textId="77777777" w:rsidR="004E4360" w:rsidRPr="00101E2B" w:rsidRDefault="004E4360" w:rsidP="004E4360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411" w:type="dxa"/>
            <w:gridSpan w:val="4"/>
          </w:tcPr>
          <w:p w14:paraId="7DF51145" w14:textId="77777777" w:rsidR="004E4360" w:rsidRDefault="004E4360" w:rsidP="004E4360"/>
        </w:tc>
      </w:tr>
      <w:tr w:rsidR="00337521" w14:paraId="6C2FC9FF" w14:textId="77777777" w:rsidTr="000E5368">
        <w:trPr>
          <w:trHeight w:val="436"/>
        </w:trPr>
        <w:tc>
          <w:tcPr>
            <w:tcW w:w="1816" w:type="dxa"/>
          </w:tcPr>
          <w:p w14:paraId="6D47A7A8" w14:textId="77777777" w:rsidR="004E4360" w:rsidRDefault="004E4360" w:rsidP="004E4360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411" w:type="dxa"/>
            <w:gridSpan w:val="4"/>
          </w:tcPr>
          <w:p w14:paraId="70F7C43A" w14:textId="77777777" w:rsidR="004E4360" w:rsidRDefault="004E4360" w:rsidP="004E4360"/>
        </w:tc>
      </w:tr>
      <w:tr w:rsidR="00101E2B" w14:paraId="44D28E94" w14:textId="77777777" w:rsidTr="00FB3FD3">
        <w:trPr>
          <w:trHeight w:val="424"/>
        </w:trPr>
        <w:tc>
          <w:tcPr>
            <w:tcW w:w="9227" w:type="dxa"/>
            <w:gridSpan w:val="5"/>
          </w:tcPr>
          <w:p w14:paraId="00652F41" w14:textId="77777777"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14:paraId="194E3504" w14:textId="77777777" w:rsidTr="000E3A15">
        <w:trPr>
          <w:trHeight w:val="675"/>
        </w:trPr>
        <w:tc>
          <w:tcPr>
            <w:tcW w:w="9227" w:type="dxa"/>
            <w:gridSpan w:val="5"/>
          </w:tcPr>
          <w:p w14:paraId="5CB4A5EC" w14:textId="77777777" w:rsidR="006154DE" w:rsidRDefault="008E58CD" w:rsidP="00D67EC8">
            <w:pPr>
              <w:jc w:val="both"/>
            </w:pPr>
            <w:r>
              <w:t>İlgili anabilim dalına alınmak istenen araştırma görevlisi kadrosu için personel daire başkanlığı tarafından Resmi Gazete ve Rektörlüğün web sayf</w:t>
            </w:r>
            <w:r w:rsidR="008F3F04">
              <w:t>asında ilan edilip başvuru süreci</w:t>
            </w:r>
            <w:r>
              <w:t xml:space="preserve"> başlatılır ve başvurusu uygun adaylar belirlenerek gerekli sınavlar yapılır ve sınav sonucuna göre personel daire başkanlığı tarafından atama işlemleri yürütülür.</w:t>
            </w:r>
          </w:p>
        </w:tc>
      </w:tr>
      <w:tr w:rsidR="006154DE" w14:paraId="0E7C9925" w14:textId="77777777" w:rsidTr="00FB3FD3">
        <w:trPr>
          <w:trHeight w:val="424"/>
        </w:trPr>
        <w:tc>
          <w:tcPr>
            <w:tcW w:w="9227" w:type="dxa"/>
            <w:gridSpan w:val="5"/>
          </w:tcPr>
          <w:p w14:paraId="68548B9B" w14:textId="77777777"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337521" w14:paraId="09BCDB91" w14:textId="77777777" w:rsidTr="004E4360">
        <w:trPr>
          <w:trHeight w:val="424"/>
        </w:trPr>
        <w:tc>
          <w:tcPr>
            <w:tcW w:w="2736" w:type="dxa"/>
            <w:gridSpan w:val="2"/>
          </w:tcPr>
          <w:p w14:paraId="5D0BE021" w14:textId="77777777" w:rsidR="00101E2B" w:rsidRDefault="00101E2B">
            <w:r>
              <w:t>Süreç Sahibi</w:t>
            </w:r>
          </w:p>
        </w:tc>
        <w:tc>
          <w:tcPr>
            <w:tcW w:w="6491" w:type="dxa"/>
            <w:gridSpan w:val="3"/>
          </w:tcPr>
          <w:p w14:paraId="2BA23AF7" w14:textId="77777777" w:rsidR="00101E2B" w:rsidRDefault="008E58CD">
            <w:r>
              <w:t>Rektörlük Makamı (Personel Daire Başkanlığı)</w:t>
            </w:r>
          </w:p>
        </w:tc>
      </w:tr>
      <w:tr w:rsidR="00337521" w14:paraId="7EC6534F" w14:textId="77777777" w:rsidTr="004E4360">
        <w:trPr>
          <w:trHeight w:val="401"/>
        </w:trPr>
        <w:tc>
          <w:tcPr>
            <w:tcW w:w="2736" w:type="dxa"/>
            <w:gridSpan w:val="2"/>
          </w:tcPr>
          <w:p w14:paraId="2D40083E" w14:textId="77777777" w:rsidR="00101E2B" w:rsidRDefault="00101E2B">
            <w:r>
              <w:t>Süreç Sorumluları</w:t>
            </w:r>
          </w:p>
        </w:tc>
        <w:tc>
          <w:tcPr>
            <w:tcW w:w="6491" w:type="dxa"/>
            <w:gridSpan w:val="3"/>
          </w:tcPr>
          <w:p w14:paraId="0C88FFB4" w14:textId="77777777" w:rsidR="00101E2B" w:rsidRDefault="00071821" w:rsidP="008E58CD">
            <w:r>
              <w:t>Fakülte Dekanı,  Anabilim Dalı</w:t>
            </w:r>
            <w:r w:rsidR="005A1486">
              <w:t xml:space="preserve"> </w:t>
            </w:r>
            <w:r w:rsidR="008E58CD">
              <w:t>Başkanı</w:t>
            </w:r>
            <w:r>
              <w:t>, Bölüm Başkanı</w:t>
            </w:r>
            <w:r w:rsidR="008E58CD">
              <w:t>, Fakülte Personel İşleri Memuru ve</w:t>
            </w:r>
            <w:r>
              <w:t xml:space="preserve"> Personel Daire Başkanlığı</w:t>
            </w:r>
          </w:p>
        </w:tc>
      </w:tr>
      <w:tr w:rsidR="00337521" w14:paraId="1222A444" w14:textId="77777777" w:rsidTr="004E4360">
        <w:trPr>
          <w:trHeight w:val="424"/>
        </w:trPr>
        <w:tc>
          <w:tcPr>
            <w:tcW w:w="2736" w:type="dxa"/>
            <w:gridSpan w:val="2"/>
          </w:tcPr>
          <w:p w14:paraId="19770360" w14:textId="77777777" w:rsidR="00101E2B" w:rsidRDefault="00101E2B">
            <w:r>
              <w:t>Paydaşlar</w:t>
            </w:r>
          </w:p>
        </w:tc>
        <w:tc>
          <w:tcPr>
            <w:tcW w:w="6491" w:type="dxa"/>
            <w:gridSpan w:val="3"/>
          </w:tcPr>
          <w:p w14:paraId="05C92F27" w14:textId="77777777" w:rsidR="00101E2B" w:rsidRDefault="008E58CD">
            <w:r>
              <w:t>Adaylar</w:t>
            </w:r>
            <w:r w:rsidR="00071821">
              <w:t xml:space="preserve">, Anabilim Dalı Başkanlığı, Bölüm Başkanlığı, </w:t>
            </w:r>
            <w:r>
              <w:t xml:space="preserve">Fakülte Yönetim Kurulu, Fakülte Personel İşleri Memuru ve </w:t>
            </w:r>
            <w:r w:rsidR="00071821">
              <w:t>Personel Daire Başkanlığı</w:t>
            </w:r>
          </w:p>
        </w:tc>
      </w:tr>
      <w:tr w:rsidR="006154DE" w14:paraId="06DEF33A" w14:textId="77777777" w:rsidTr="00FB3FD3">
        <w:trPr>
          <w:trHeight w:val="401"/>
        </w:trPr>
        <w:tc>
          <w:tcPr>
            <w:tcW w:w="9227" w:type="dxa"/>
            <w:gridSpan w:val="5"/>
          </w:tcPr>
          <w:p w14:paraId="560487EA" w14:textId="77777777"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337521" w14:paraId="030599BF" w14:textId="77777777" w:rsidTr="004E4360">
        <w:trPr>
          <w:trHeight w:val="424"/>
        </w:trPr>
        <w:tc>
          <w:tcPr>
            <w:tcW w:w="2736" w:type="dxa"/>
            <w:gridSpan w:val="2"/>
          </w:tcPr>
          <w:p w14:paraId="3225BC08" w14:textId="77777777" w:rsidR="00FB3FD3" w:rsidRDefault="00FB3FD3">
            <w:r>
              <w:t xml:space="preserve">Girdiler </w:t>
            </w:r>
          </w:p>
        </w:tc>
        <w:tc>
          <w:tcPr>
            <w:tcW w:w="6491" w:type="dxa"/>
            <w:gridSpan w:val="3"/>
          </w:tcPr>
          <w:p w14:paraId="6CAB4F14" w14:textId="77777777" w:rsidR="00FB3FD3" w:rsidRDefault="008E58CD" w:rsidP="008E58CD">
            <w:r>
              <w:t>Başvuru Yapan Adayların Başvuru Evrakları</w:t>
            </w:r>
            <w:r w:rsidR="00071821">
              <w:t xml:space="preserve">, </w:t>
            </w:r>
            <w:r>
              <w:t xml:space="preserve">Sınav Evrakları ve Yönetim Kurulu </w:t>
            </w:r>
            <w:r w:rsidR="00071821">
              <w:t>Kararı</w:t>
            </w:r>
          </w:p>
        </w:tc>
      </w:tr>
      <w:tr w:rsidR="00337521" w14:paraId="3F8695EA" w14:textId="77777777" w:rsidTr="004E4360">
        <w:trPr>
          <w:trHeight w:val="541"/>
        </w:trPr>
        <w:tc>
          <w:tcPr>
            <w:tcW w:w="2736" w:type="dxa"/>
            <w:gridSpan w:val="2"/>
          </w:tcPr>
          <w:p w14:paraId="08E7E206" w14:textId="77777777" w:rsidR="00FB3FD3" w:rsidRDefault="00FB3FD3">
            <w:r>
              <w:t>Kaynaklar</w:t>
            </w:r>
          </w:p>
        </w:tc>
        <w:tc>
          <w:tcPr>
            <w:tcW w:w="6491" w:type="dxa"/>
            <w:gridSpan w:val="3"/>
          </w:tcPr>
          <w:p w14:paraId="42D6A50C" w14:textId="77777777" w:rsidR="00FB3FD3" w:rsidRDefault="008E58CD" w:rsidP="008E58CD">
            <w:r>
              <w:t>“Öğretim Üyesi Dışındaki Öğretim Elemanı Kadrolarına Yapılacak Atamalarda Uygulanacak Merkezi Sınav ile Giriş Sınavlarına ilişkin Usul ve Esaslar Hakkında Yönetmelik</w:t>
            </w:r>
          </w:p>
        </w:tc>
      </w:tr>
      <w:tr w:rsidR="00337521" w14:paraId="0B21C26B" w14:textId="77777777" w:rsidTr="004E4360">
        <w:trPr>
          <w:trHeight w:val="424"/>
        </w:trPr>
        <w:tc>
          <w:tcPr>
            <w:tcW w:w="2736" w:type="dxa"/>
            <w:gridSpan w:val="2"/>
          </w:tcPr>
          <w:p w14:paraId="29321763" w14:textId="77777777" w:rsidR="00FB3FD3" w:rsidRDefault="00FB3FD3">
            <w:r>
              <w:t>Çıktılar</w:t>
            </w:r>
          </w:p>
        </w:tc>
        <w:tc>
          <w:tcPr>
            <w:tcW w:w="6491" w:type="dxa"/>
            <w:gridSpan w:val="3"/>
          </w:tcPr>
          <w:p w14:paraId="01B80198" w14:textId="77777777" w:rsidR="00FB3FD3" w:rsidRDefault="008E58CD">
            <w:r>
              <w:t>Yönetim Kurulu Kararı</w:t>
            </w:r>
          </w:p>
        </w:tc>
      </w:tr>
      <w:tr w:rsidR="00337521" w14:paraId="78D8A4CF" w14:textId="77777777" w:rsidTr="004E4360">
        <w:trPr>
          <w:trHeight w:val="401"/>
        </w:trPr>
        <w:tc>
          <w:tcPr>
            <w:tcW w:w="2736" w:type="dxa"/>
            <w:gridSpan w:val="2"/>
          </w:tcPr>
          <w:p w14:paraId="292C3E12" w14:textId="77777777" w:rsidR="00FB3FD3" w:rsidRDefault="00071821">
            <w:r>
              <w:t>Önceki</w:t>
            </w:r>
            <w:r w:rsidR="00FB3FD3">
              <w:t>/Etkilediği Süreçler</w:t>
            </w:r>
          </w:p>
        </w:tc>
        <w:tc>
          <w:tcPr>
            <w:tcW w:w="6491" w:type="dxa"/>
            <w:gridSpan w:val="3"/>
          </w:tcPr>
          <w:p w14:paraId="2155EFAE" w14:textId="77777777" w:rsidR="00FB3FD3" w:rsidRDefault="00FB3FD3"/>
        </w:tc>
      </w:tr>
      <w:tr w:rsidR="006154DE" w14:paraId="338494CA" w14:textId="77777777" w:rsidTr="00FB3FD3">
        <w:trPr>
          <w:trHeight w:val="424"/>
        </w:trPr>
        <w:tc>
          <w:tcPr>
            <w:tcW w:w="9227" w:type="dxa"/>
            <w:gridSpan w:val="5"/>
          </w:tcPr>
          <w:p w14:paraId="2A37A368" w14:textId="77777777" w:rsidR="006154DE" w:rsidRPr="00FB3FD3" w:rsidRDefault="00FB3FD3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337521" w14:paraId="320B2473" w14:textId="77777777" w:rsidTr="004E4360">
        <w:trPr>
          <w:trHeight w:val="424"/>
        </w:trPr>
        <w:tc>
          <w:tcPr>
            <w:tcW w:w="4530" w:type="dxa"/>
            <w:gridSpan w:val="3"/>
          </w:tcPr>
          <w:p w14:paraId="004CD238" w14:textId="77777777" w:rsidR="00FB3FD3" w:rsidRDefault="00FB3FD3">
            <w:r>
              <w:t xml:space="preserve">Süreç Hedefi </w:t>
            </w:r>
          </w:p>
        </w:tc>
        <w:tc>
          <w:tcPr>
            <w:tcW w:w="4697" w:type="dxa"/>
            <w:gridSpan w:val="2"/>
          </w:tcPr>
          <w:p w14:paraId="1E2950BD" w14:textId="77777777" w:rsidR="00FB3FD3" w:rsidRDefault="005A1486">
            <w:r>
              <w:t>Araştırma görevlisi kadrosu atamasının</w:t>
            </w:r>
            <w:r w:rsidR="00071821">
              <w:t xml:space="preserve"> mevzuata uygun şekilde yürütülmesi</w:t>
            </w:r>
          </w:p>
        </w:tc>
      </w:tr>
      <w:tr w:rsidR="00337521" w14:paraId="07484406" w14:textId="77777777" w:rsidTr="004E4360">
        <w:trPr>
          <w:trHeight w:val="401"/>
        </w:trPr>
        <w:tc>
          <w:tcPr>
            <w:tcW w:w="4530" w:type="dxa"/>
            <w:gridSpan w:val="3"/>
          </w:tcPr>
          <w:p w14:paraId="70822412" w14:textId="77777777" w:rsidR="00FB3FD3" w:rsidRDefault="00071821">
            <w:r>
              <w:t>Performans/İzleme Göstergesi</w:t>
            </w:r>
          </w:p>
        </w:tc>
        <w:tc>
          <w:tcPr>
            <w:tcW w:w="4697" w:type="dxa"/>
            <w:gridSpan w:val="2"/>
          </w:tcPr>
          <w:p w14:paraId="4BAEADA4" w14:textId="77777777" w:rsidR="00FB3FD3" w:rsidRDefault="005A1486">
            <w:r>
              <w:t>-</w:t>
            </w:r>
          </w:p>
        </w:tc>
      </w:tr>
      <w:tr w:rsidR="00337521" w14:paraId="16412D47" w14:textId="77777777" w:rsidTr="004E4360">
        <w:trPr>
          <w:trHeight w:val="401"/>
        </w:trPr>
        <w:tc>
          <w:tcPr>
            <w:tcW w:w="4530" w:type="dxa"/>
            <w:gridSpan w:val="3"/>
          </w:tcPr>
          <w:p w14:paraId="7A664CAE" w14:textId="77777777" w:rsidR="00FB3FD3" w:rsidRDefault="00FB3FD3">
            <w:r>
              <w:t>İzleme Periyodu</w:t>
            </w:r>
          </w:p>
        </w:tc>
        <w:tc>
          <w:tcPr>
            <w:tcW w:w="4697" w:type="dxa"/>
            <w:gridSpan w:val="2"/>
          </w:tcPr>
          <w:p w14:paraId="41989962" w14:textId="77777777" w:rsidR="00FB3FD3" w:rsidRDefault="005A1486">
            <w:r>
              <w:t>Kadro ataması yapılana kadar geçen süreç</w:t>
            </w:r>
          </w:p>
        </w:tc>
      </w:tr>
    </w:tbl>
    <w:p w14:paraId="5D72CD1D" w14:textId="77777777"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DA"/>
    <w:rsid w:val="000248A6"/>
    <w:rsid w:val="00071821"/>
    <w:rsid w:val="000E3A15"/>
    <w:rsid w:val="00101E2B"/>
    <w:rsid w:val="001748E5"/>
    <w:rsid w:val="00337521"/>
    <w:rsid w:val="00421C7F"/>
    <w:rsid w:val="004D59DA"/>
    <w:rsid w:val="004E4360"/>
    <w:rsid w:val="004F25F8"/>
    <w:rsid w:val="00507F8E"/>
    <w:rsid w:val="005A1486"/>
    <w:rsid w:val="006154DE"/>
    <w:rsid w:val="006C2E2A"/>
    <w:rsid w:val="006E66B3"/>
    <w:rsid w:val="007406C1"/>
    <w:rsid w:val="008E58CD"/>
    <w:rsid w:val="008F3F04"/>
    <w:rsid w:val="00982277"/>
    <w:rsid w:val="00AF0E6F"/>
    <w:rsid w:val="00C44479"/>
    <w:rsid w:val="00C53D53"/>
    <w:rsid w:val="00D5602C"/>
    <w:rsid w:val="00D67EC8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DF18"/>
  <w15:docId w15:val="{BFECCD13-A8F1-481E-BE4B-24F87A6D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0248A6"/>
    <w:rPr>
      <w:rFonts w:eastAsiaTheme="minorEastAsia"/>
      <w:lang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a55674</cp:lastModifiedBy>
  <cp:revision>3</cp:revision>
  <dcterms:created xsi:type="dcterms:W3CDTF">2026-03-31T07:49:00Z</dcterms:created>
  <dcterms:modified xsi:type="dcterms:W3CDTF">2026-03-31T19:47:00Z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35dd787aa34226f08ba738f9d02e81cbc449a8a1b80d1046398b915166b4416f</vt:lpwstr>
  </property>
</Properties>
</file>